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742A7" w14:textId="77777777" w:rsidR="00AF4259" w:rsidRDefault="00AF4259" w:rsidP="00AF4259">
      <w:pPr>
        <w:pStyle w:val="Default"/>
      </w:pPr>
    </w:p>
    <w:p w14:paraId="69F93E96" w14:textId="4BBA1256" w:rsidR="00AF4259" w:rsidRDefault="00AF4259" w:rsidP="00D21BFF">
      <w:pPr>
        <w:pStyle w:val="Default"/>
        <w:ind w:right="81"/>
        <w:jc w:val="both"/>
        <w:rPr>
          <w:rFonts w:ascii="VAGRounded Lt" w:hAnsi="VAGRounded Lt"/>
          <w:color w:val="auto"/>
        </w:rPr>
      </w:pPr>
      <w:r w:rsidRPr="00AF4259">
        <w:rPr>
          <w:rFonts w:ascii="VAGRounded Lt" w:hAnsi="VAGRounded Lt"/>
          <w:color w:val="auto"/>
        </w:rPr>
        <w:t xml:space="preserve">Areas used during an outdoor event will generally be considered to be public areas, and you should be able to film or take pictures there which </w:t>
      </w:r>
      <w:r w:rsidRPr="00AF4259">
        <w:rPr>
          <w:rFonts w:ascii="VAGRounded Lt" w:hAnsi="VAGRounded Lt"/>
          <w:i/>
          <w:iCs/>
          <w:color w:val="auto"/>
        </w:rPr>
        <w:t>incidentally capture passers-by in the background</w:t>
      </w:r>
      <w:r w:rsidRPr="00AF4259">
        <w:rPr>
          <w:rFonts w:ascii="VAGRounded Lt" w:hAnsi="VAGRounded Lt"/>
          <w:color w:val="auto"/>
        </w:rPr>
        <w:t xml:space="preserve">, without the need to get their consent. However, you should still attempt to display an Advisory Notice for Filming/Photography. </w:t>
      </w:r>
    </w:p>
    <w:p w14:paraId="119B39AC" w14:textId="77777777" w:rsidR="00AF4259" w:rsidRPr="00AF4259" w:rsidRDefault="00AF4259" w:rsidP="00AF4259">
      <w:pPr>
        <w:pStyle w:val="Default"/>
        <w:ind w:left="567" w:right="783"/>
        <w:rPr>
          <w:rFonts w:ascii="VAGRounded Lt" w:hAnsi="VAGRounded Lt"/>
          <w:color w:val="auto"/>
        </w:rPr>
      </w:pPr>
    </w:p>
    <w:p w14:paraId="19E2EE0A" w14:textId="5346A9B9" w:rsidR="00AF4259" w:rsidRPr="00AF4259" w:rsidRDefault="00AF4259" w:rsidP="00AF4259">
      <w:pPr>
        <w:pStyle w:val="Default"/>
        <w:shd w:val="clear" w:color="auto" w:fill="C00000"/>
        <w:ind w:left="567" w:right="783"/>
        <w:rPr>
          <w:rFonts w:ascii="VAGRounded Lt" w:hAnsi="VAGRounded Lt"/>
          <w:b/>
          <w:bCs/>
          <w:color w:val="FFFFFF" w:themeColor="background1"/>
        </w:rPr>
      </w:pPr>
      <w:r w:rsidRPr="00AF4259">
        <w:rPr>
          <w:rFonts w:ascii="VAGRounded Lt" w:hAnsi="VAGRounded Lt"/>
          <w:b/>
          <w:bCs/>
          <w:color w:val="FFFFFF" w:themeColor="background1"/>
        </w:rPr>
        <w:t>Taking photos</w:t>
      </w:r>
      <w:r w:rsidRPr="00AF4259">
        <w:rPr>
          <w:rFonts w:ascii="VAGRounded Lt" w:hAnsi="VAGRounded Lt"/>
          <w:b/>
          <w:bCs/>
          <w:color w:val="FFFFFF" w:themeColor="background1"/>
        </w:rPr>
        <w:t xml:space="preserve"> and filming individuals or small groups </w:t>
      </w:r>
    </w:p>
    <w:p w14:paraId="22415797" w14:textId="77777777" w:rsidR="00AF4259" w:rsidRPr="00AF4259" w:rsidRDefault="00AF4259" w:rsidP="00AF4259">
      <w:pPr>
        <w:pStyle w:val="Default"/>
        <w:ind w:left="567" w:right="783"/>
        <w:rPr>
          <w:rFonts w:ascii="VAGRounded Lt" w:hAnsi="VAGRounded Lt"/>
          <w:color w:val="auto"/>
        </w:rPr>
      </w:pPr>
    </w:p>
    <w:p w14:paraId="31D2BE8A" w14:textId="3FCA0EA7" w:rsidR="00AF4259" w:rsidRDefault="00AF4259" w:rsidP="00AF4259">
      <w:pPr>
        <w:pStyle w:val="Default"/>
        <w:ind w:left="567" w:right="783"/>
        <w:rPr>
          <w:rFonts w:ascii="VAGRounded Lt" w:hAnsi="VAGRounded Lt"/>
          <w:color w:val="auto"/>
        </w:rPr>
      </w:pPr>
      <w:r w:rsidRPr="00AF4259">
        <w:rPr>
          <w:rFonts w:ascii="VAGRounded Lt" w:hAnsi="VAGRounded Lt"/>
          <w:color w:val="auto"/>
        </w:rPr>
        <w:t xml:space="preserve">Consent must always be obtained from people whose images are the </w:t>
      </w:r>
      <w:r w:rsidRPr="00AF4259">
        <w:rPr>
          <w:rFonts w:ascii="VAGRounded Lt" w:hAnsi="VAGRounded Lt"/>
          <w:i/>
          <w:iCs/>
          <w:color w:val="auto"/>
        </w:rPr>
        <w:t xml:space="preserve">focus </w:t>
      </w:r>
      <w:r w:rsidRPr="00AF4259">
        <w:rPr>
          <w:rFonts w:ascii="VAGRounded Lt" w:hAnsi="VAGRounded Lt"/>
          <w:color w:val="auto"/>
        </w:rPr>
        <w:t xml:space="preserve">of the photograph or film. For example, an event winner being </w:t>
      </w:r>
      <w:proofErr w:type="gramStart"/>
      <w:r w:rsidRPr="00AF4259">
        <w:rPr>
          <w:rFonts w:ascii="VAGRounded Lt" w:hAnsi="VAGRounded Lt"/>
          <w:color w:val="auto"/>
        </w:rPr>
        <w:t>interviewed</w:t>
      </w:r>
      <w:proofErr w:type="gramEnd"/>
      <w:r w:rsidRPr="00AF4259">
        <w:rPr>
          <w:rFonts w:ascii="VAGRounded Lt" w:hAnsi="VAGRounded Lt"/>
          <w:color w:val="auto"/>
        </w:rPr>
        <w:t xml:space="preserve"> or photos of individuals being taken for a website or newsletter article. </w:t>
      </w:r>
    </w:p>
    <w:p w14:paraId="45A0EB7E" w14:textId="77777777" w:rsidR="00AF4259" w:rsidRPr="00AF4259" w:rsidRDefault="00AF4259" w:rsidP="00AF4259">
      <w:pPr>
        <w:pStyle w:val="Default"/>
        <w:ind w:left="567" w:right="783"/>
        <w:rPr>
          <w:rFonts w:ascii="VAGRounded Lt" w:hAnsi="VAGRounded Lt"/>
          <w:color w:val="auto"/>
        </w:rPr>
      </w:pPr>
    </w:p>
    <w:p w14:paraId="7CE483DA" w14:textId="500418DF" w:rsidR="00AF4259" w:rsidRDefault="00AF4259" w:rsidP="00AF4259">
      <w:pPr>
        <w:pStyle w:val="Default"/>
        <w:ind w:left="567" w:right="783"/>
        <w:rPr>
          <w:rFonts w:ascii="VAGRounded Lt" w:hAnsi="VAGRounded Lt"/>
          <w:color w:val="auto"/>
        </w:rPr>
      </w:pPr>
      <w:r w:rsidRPr="00AF4259">
        <w:rPr>
          <w:rFonts w:ascii="VAGRounded Lt" w:hAnsi="VAGRounded Lt"/>
          <w:color w:val="auto"/>
        </w:rPr>
        <w:t xml:space="preserve">Where a photograph or film involves individuals other than the main subject, then in some circumstances their consent will also be needed. To ensure compliance with the Act: </w:t>
      </w:r>
    </w:p>
    <w:p w14:paraId="483B1607" w14:textId="77777777" w:rsidR="00AF4259" w:rsidRPr="00AF4259" w:rsidRDefault="00AF4259" w:rsidP="00AF4259">
      <w:pPr>
        <w:pStyle w:val="Default"/>
        <w:ind w:left="567" w:right="783"/>
        <w:rPr>
          <w:rFonts w:ascii="VAGRounded Lt" w:hAnsi="VAGRounded Lt"/>
          <w:color w:val="auto"/>
        </w:rPr>
      </w:pPr>
    </w:p>
    <w:p w14:paraId="65A34C96" w14:textId="68C19576" w:rsidR="00AF4259" w:rsidRPr="00AF4259" w:rsidRDefault="00AF4259" w:rsidP="00AF4259">
      <w:pPr>
        <w:pStyle w:val="ListParagraph"/>
        <w:numPr>
          <w:ilvl w:val="0"/>
          <w:numId w:val="7"/>
        </w:numPr>
        <w:ind w:left="1276"/>
        <w:rPr>
          <w:rFonts w:ascii="VAGRounded Lt" w:hAnsi="VAGRounded Lt"/>
        </w:rPr>
      </w:pPr>
      <w:r w:rsidRPr="00AF4259">
        <w:rPr>
          <w:rFonts w:ascii="VAGRounded Lt" w:hAnsi="VAGRounded Lt"/>
        </w:rPr>
        <w:t xml:space="preserve">ensure all those involved are happy to be photographed or filmed and understand how the images/film will be used and for what purpose </w:t>
      </w:r>
    </w:p>
    <w:p w14:paraId="44BE0337" w14:textId="658FC07C" w:rsidR="00AF4259" w:rsidRPr="00AF4259" w:rsidRDefault="00AF4259" w:rsidP="00AF4259">
      <w:pPr>
        <w:pStyle w:val="ListParagraph"/>
        <w:numPr>
          <w:ilvl w:val="0"/>
          <w:numId w:val="7"/>
        </w:numPr>
        <w:ind w:left="1276" w:right="924"/>
        <w:rPr>
          <w:rFonts w:ascii="VAGRounded Lt" w:hAnsi="VAGRounded Lt"/>
        </w:rPr>
      </w:pPr>
      <w:r w:rsidRPr="00AF4259">
        <w:rPr>
          <w:rFonts w:ascii="VAGRounded Lt" w:hAnsi="VAGRounded Lt"/>
        </w:rPr>
        <w:t xml:space="preserve">if you don’t have a consent section on the event booking form, or people can sign up for the event on the day: get all individuals to complete a consent form, (you may need to adapt it for your particular purpose) </w:t>
      </w:r>
    </w:p>
    <w:p w14:paraId="488E1DF6" w14:textId="03557F5F" w:rsidR="00AF4259" w:rsidRPr="00AF4259" w:rsidRDefault="00AF4259" w:rsidP="00AF4259">
      <w:pPr>
        <w:pStyle w:val="ListParagraph"/>
        <w:numPr>
          <w:ilvl w:val="0"/>
          <w:numId w:val="7"/>
        </w:numPr>
        <w:ind w:left="1276"/>
        <w:rPr>
          <w:rFonts w:ascii="VAGRounded Lt" w:hAnsi="VAGRounded Lt"/>
        </w:rPr>
      </w:pPr>
      <w:r w:rsidRPr="00AF4259">
        <w:rPr>
          <w:rFonts w:ascii="VAGRounded Lt" w:hAnsi="VAGRounded Lt"/>
        </w:rPr>
        <w:t xml:space="preserve">obtain permission from the parent or guardian of any under 18s are involved (See Children’s Consent Form). </w:t>
      </w:r>
    </w:p>
    <w:p w14:paraId="0F203D10" w14:textId="77777777" w:rsidR="00AF4259" w:rsidRPr="00AF4259" w:rsidRDefault="00AF4259" w:rsidP="00AF4259">
      <w:pPr>
        <w:pStyle w:val="Default"/>
        <w:ind w:left="567" w:right="783"/>
        <w:rPr>
          <w:rFonts w:ascii="VAGRounded Lt" w:hAnsi="VAGRounded Lt"/>
          <w:color w:val="auto"/>
        </w:rPr>
      </w:pPr>
    </w:p>
    <w:p w14:paraId="62D3485B" w14:textId="77777777" w:rsidR="00AF4259" w:rsidRPr="00AF4259" w:rsidRDefault="00AF4259" w:rsidP="00AF4259">
      <w:pPr>
        <w:pStyle w:val="Default"/>
        <w:shd w:val="clear" w:color="auto" w:fill="C00000"/>
        <w:ind w:left="567" w:right="783"/>
        <w:rPr>
          <w:rFonts w:ascii="VAGRounded Lt" w:hAnsi="VAGRounded Lt"/>
          <w:color w:val="FFFFFF" w:themeColor="background1"/>
        </w:rPr>
      </w:pPr>
      <w:r w:rsidRPr="00AF4259">
        <w:rPr>
          <w:rFonts w:ascii="VAGRounded Lt" w:hAnsi="VAGRounded Lt"/>
          <w:b/>
          <w:bCs/>
          <w:color w:val="FFFFFF" w:themeColor="background1"/>
        </w:rPr>
        <w:t xml:space="preserve">Good Practice </w:t>
      </w:r>
    </w:p>
    <w:p w14:paraId="3DE3014D" w14:textId="77777777" w:rsidR="00AF4259" w:rsidRDefault="00AF4259" w:rsidP="00AF4259">
      <w:pPr>
        <w:pStyle w:val="Default"/>
        <w:spacing w:after="80"/>
        <w:ind w:left="567" w:right="783"/>
        <w:rPr>
          <w:rFonts w:ascii="VAGRounded Lt" w:hAnsi="VAGRounded Lt"/>
          <w:color w:val="auto"/>
        </w:rPr>
      </w:pPr>
    </w:p>
    <w:p w14:paraId="5E8BB814" w14:textId="5DEE1D0B" w:rsidR="00AF4259" w:rsidRPr="00AF4259" w:rsidRDefault="00AF4259" w:rsidP="00AF4259">
      <w:pPr>
        <w:pStyle w:val="Default"/>
        <w:numPr>
          <w:ilvl w:val="0"/>
          <w:numId w:val="8"/>
        </w:numPr>
        <w:spacing w:after="80"/>
        <w:ind w:right="783" w:hanging="76"/>
        <w:rPr>
          <w:rFonts w:ascii="VAGRounded Lt" w:hAnsi="VAGRounded Lt"/>
          <w:color w:val="auto"/>
        </w:rPr>
      </w:pPr>
      <w:r w:rsidRPr="00AF4259">
        <w:rPr>
          <w:rFonts w:ascii="VAGRounded Lt" w:hAnsi="VAGRounded Lt"/>
          <w:color w:val="auto"/>
        </w:rPr>
        <w:t xml:space="preserve">Display a warning notice to flag up that photography or filming is going </w:t>
      </w:r>
      <w:r>
        <w:rPr>
          <w:rFonts w:ascii="VAGRounded Lt" w:hAnsi="VAGRounded Lt"/>
          <w:color w:val="auto"/>
        </w:rPr>
        <w:tab/>
      </w:r>
      <w:r w:rsidRPr="00AF4259">
        <w:rPr>
          <w:rFonts w:ascii="VAGRounded Lt" w:hAnsi="VAGRounded Lt"/>
          <w:color w:val="auto"/>
        </w:rPr>
        <w:t xml:space="preserve">to be </w:t>
      </w:r>
      <w:r w:rsidR="00D21BFF">
        <w:rPr>
          <w:rFonts w:ascii="VAGRounded Lt" w:hAnsi="VAGRounded Lt"/>
          <w:color w:val="auto"/>
        </w:rPr>
        <w:tab/>
      </w:r>
      <w:r w:rsidRPr="00AF4259">
        <w:rPr>
          <w:rFonts w:ascii="VAGRounded Lt" w:hAnsi="VAGRounded Lt"/>
          <w:color w:val="auto"/>
        </w:rPr>
        <w:t xml:space="preserve">taking place. </w:t>
      </w:r>
    </w:p>
    <w:p w14:paraId="3121BC1F" w14:textId="12DD1C05" w:rsidR="00AF4259" w:rsidRPr="00AF4259" w:rsidRDefault="00AF4259" w:rsidP="00AF4259">
      <w:pPr>
        <w:pStyle w:val="Default"/>
        <w:numPr>
          <w:ilvl w:val="0"/>
          <w:numId w:val="8"/>
        </w:numPr>
        <w:spacing w:after="80"/>
        <w:ind w:right="783" w:hanging="76"/>
        <w:rPr>
          <w:rFonts w:ascii="VAGRounded Lt" w:hAnsi="VAGRounded Lt"/>
          <w:color w:val="auto"/>
        </w:rPr>
      </w:pPr>
      <w:r w:rsidRPr="00AF4259">
        <w:rPr>
          <w:rFonts w:ascii="VAGRounded Lt" w:hAnsi="VAGRounded Lt"/>
          <w:color w:val="auto"/>
        </w:rPr>
        <w:t xml:space="preserve">Verbally tell all those present that you will be photographing or filming in </w:t>
      </w:r>
      <w:r>
        <w:rPr>
          <w:rFonts w:ascii="VAGRounded Lt" w:hAnsi="VAGRounded Lt"/>
          <w:color w:val="auto"/>
        </w:rPr>
        <w:tab/>
      </w:r>
      <w:r w:rsidRPr="00AF4259">
        <w:rPr>
          <w:rFonts w:ascii="VAGRounded Lt" w:hAnsi="VAGRounded Lt"/>
          <w:color w:val="auto"/>
        </w:rPr>
        <w:t xml:space="preserve">the group, before starting to do so, so that any individuals who wish to </w:t>
      </w:r>
      <w:r>
        <w:rPr>
          <w:rFonts w:ascii="VAGRounded Lt" w:hAnsi="VAGRounded Lt"/>
          <w:color w:val="auto"/>
        </w:rPr>
        <w:tab/>
      </w:r>
      <w:r w:rsidRPr="00AF4259">
        <w:rPr>
          <w:rFonts w:ascii="VAGRounded Lt" w:hAnsi="VAGRounded Lt"/>
          <w:color w:val="auto"/>
        </w:rPr>
        <w:t xml:space="preserve">opt </w:t>
      </w:r>
      <w:r w:rsidR="00D21BFF">
        <w:rPr>
          <w:rFonts w:ascii="VAGRounded Lt" w:hAnsi="VAGRounded Lt"/>
          <w:color w:val="auto"/>
        </w:rPr>
        <w:tab/>
      </w:r>
      <w:r w:rsidRPr="00AF4259">
        <w:rPr>
          <w:rFonts w:ascii="VAGRounded Lt" w:hAnsi="VAGRounded Lt"/>
          <w:color w:val="auto"/>
        </w:rPr>
        <w:t xml:space="preserve">out may leave or move to the back, if appropriate. </w:t>
      </w:r>
    </w:p>
    <w:p w14:paraId="763AB777" w14:textId="2409674A" w:rsidR="00AF4259" w:rsidRPr="00AF4259" w:rsidRDefault="00AF4259" w:rsidP="00AF4259">
      <w:pPr>
        <w:pStyle w:val="Default"/>
        <w:numPr>
          <w:ilvl w:val="0"/>
          <w:numId w:val="8"/>
        </w:numPr>
        <w:ind w:right="783" w:hanging="76"/>
        <w:rPr>
          <w:rFonts w:ascii="VAGRounded Lt" w:hAnsi="VAGRounded Lt"/>
          <w:color w:val="auto"/>
        </w:rPr>
      </w:pPr>
      <w:r w:rsidRPr="00AF4259">
        <w:rPr>
          <w:rFonts w:ascii="VAGRounded Lt" w:hAnsi="VAGRounded Lt"/>
          <w:color w:val="auto"/>
        </w:rPr>
        <w:t xml:space="preserve">Offer the individuals present in the audience the opportunity to </w:t>
      </w:r>
      <w:r>
        <w:rPr>
          <w:rFonts w:ascii="VAGRounded Lt" w:hAnsi="VAGRounded Lt"/>
          <w:color w:val="auto"/>
        </w:rPr>
        <w:tab/>
      </w:r>
      <w:r w:rsidRPr="00AF4259">
        <w:rPr>
          <w:rFonts w:ascii="VAGRounded Lt" w:hAnsi="VAGRounded Lt"/>
          <w:color w:val="auto"/>
        </w:rPr>
        <w:t xml:space="preserve">sit/stand/ride somewhere where they will not be filmed. </w:t>
      </w:r>
    </w:p>
    <w:p w14:paraId="09155704" w14:textId="4A1BEBCC" w:rsidR="003F2516" w:rsidRDefault="003F2516" w:rsidP="00AF4259">
      <w:pPr>
        <w:ind w:left="567" w:right="783"/>
        <w:rPr>
          <w:rFonts w:ascii="VAGRounded Lt" w:hAnsi="VAGRounded Lt"/>
          <w:sz w:val="24"/>
          <w:szCs w:val="24"/>
        </w:rPr>
      </w:pPr>
    </w:p>
    <w:p w14:paraId="0120122B" w14:textId="2F6DF1EE" w:rsidR="00AF4259" w:rsidRPr="00D21BFF" w:rsidRDefault="00D21BFF" w:rsidP="00D21BFF">
      <w:pPr>
        <w:pStyle w:val="Default"/>
        <w:shd w:val="clear" w:color="auto" w:fill="C00000"/>
        <w:ind w:left="567" w:right="783"/>
        <w:rPr>
          <w:rFonts w:ascii="VAGRounded Lt" w:hAnsi="VAGRounded Lt"/>
          <w:color w:val="FFFFFF" w:themeColor="background1"/>
          <w:sz w:val="28"/>
          <w:szCs w:val="28"/>
        </w:rPr>
      </w:pPr>
      <w:r>
        <w:rPr>
          <w:rFonts w:ascii="VAGRounded Lt" w:hAnsi="VAGRounded Lt"/>
          <w:b/>
          <w:bCs/>
          <w:color w:val="FFFFFF" w:themeColor="background1"/>
          <w:sz w:val="28"/>
          <w:szCs w:val="28"/>
        </w:rPr>
        <w:t>Taking photos</w:t>
      </w:r>
      <w:r w:rsidR="00AF4259" w:rsidRPr="00D21BFF">
        <w:rPr>
          <w:rFonts w:ascii="VAGRounded Lt" w:hAnsi="VAGRounded Lt"/>
          <w:b/>
          <w:bCs/>
          <w:color w:val="FFFFFF" w:themeColor="background1"/>
          <w:sz w:val="28"/>
          <w:szCs w:val="28"/>
        </w:rPr>
        <w:t xml:space="preserve"> and filming large groups such as lectures/award ceremonies </w:t>
      </w:r>
    </w:p>
    <w:p w14:paraId="6675A9CE" w14:textId="77777777" w:rsidR="00D21BFF" w:rsidRDefault="00D21BFF" w:rsidP="00AF4259">
      <w:pPr>
        <w:pStyle w:val="Default"/>
        <w:ind w:left="567" w:right="783"/>
        <w:rPr>
          <w:rFonts w:ascii="VAGRounded Lt" w:hAnsi="VAGRounded Lt"/>
          <w:sz w:val="23"/>
          <w:szCs w:val="23"/>
        </w:rPr>
      </w:pPr>
    </w:p>
    <w:p w14:paraId="46659D6A" w14:textId="27E710A1" w:rsidR="00AF4259" w:rsidRDefault="00AF4259" w:rsidP="00AF4259">
      <w:pPr>
        <w:pStyle w:val="Default"/>
        <w:ind w:left="567" w:right="783"/>
        <w:rPr>
          <w:rFonts w:ascii="VAGRounded Lt" w:hAnsi="VAGRounded Lt"/>
          <w:sz w:val="23"/>
          <w:szCs w:val="23"/>
        </w:rPr>
      </w:pPr>
      <w:r w:rsidRPr="00AF4259">
        <w:rPr>
          <w:rFonts w:ascii="VAGRounded Lt" w:hAnsi="VAGRounded Lt"/>
          <w:sz w:val="23"/>
          <w:szCs w:val="23"/>
        </w:rPr>
        <w:t xml:space="preserve">If you are filming or taking pictures during an event delivered to a large group of registered attendees, it is not normally necessary to ask all those in attendance to complete a consent form. However, if it is a public lecture/event/gathering, or it is to be made available on the web, you need to consider both copyright and consent issues. </w:t>
      </w:r>
    </w:p>
    <w:p w14:paraId="7C8C3C6F" w14:textId="77777777" w:rsidR="00AF4259" w:rsidRPr="00AF4259" w:rsidRDefault="00AF4259" w:rsidP="00AF4259">
      <w:pPr>
        <w:pStyle w:val="Default"/>
        <w:ind w:left="567" w:right="783"/>
        <w:rPr>
          <w:rFonts w:ascii="VAGRounded Lt" w:hAnsi="VAGRounded Lt"/>
          <w:sz w:val="23"/>
          <w:szCs w:val="23"/>
        </w:rPr>
      </w:pPr>
    </w:p>
    <w:p w14:paraId="4354C247" w14:textId="2AF7745F" w:rsidR="00AF4259" w:rsidRPr="00AF4259" w:rsidRDefault="00AF4259" w:rsidP="00AF4259">
      <w:pPr>
        <w:pStyle w:val="Default"/>
        <w:shd w:val="clear" w:color="auto" w:fill="C00000"/>
        <w:ind w:left="567" w:right="783"/>
        <w:rPr>
          <w:rFonts w:ascii="VAGRounded Lt" w:hAnsi="VAGRounded Lt"/>
          <w:b/>
          <w:bCs/>
          <w:color w:val="FFFFFF" w:themeColor="background1"/>
          <w:sz w:val="28"/>
          <w:szCs w:val="28"/>
        </w:rPr>
      </w:pPr>
      <w:r w:rsidRPr="00AF4259">
        <w:rPr>
          <w:rFonts w:ascii="VAGRounded Lt" w:hAnsi="VAGRounded Lt"/>
          <w:b/>
          <w:bCs/>
          <w:color w:val="FFFFFF" w:themeColor="background1"/>
          <w:sz w:val="28"/>
          <w:szCs w:val="28"/>
        </w:rPr>
        <w:t xml:space="preserve">Copyright </w:t>
      </w:r>
    </w:p>
    <w:p w14:paraId="723838B3" w14:textId="77777777" w:rsidR="00AF4259" w:rsidRPr="00AF4259" w:rsidRDefault="00AF4259" w:rsidP="00AF4259">
      <w:pPr>
        <w:pStyle w:val="Default"/>
        <w:ind w:left="567" w:right="783"/>
        <w:rPr>
          <w:rFonts w:ascii="VAGRounded Lt" w:hAnsi="VAGRounded Lt"/>
          <w:sz w:val="28"/>
          <w:szCs w:val="28"/>
        </w:rPr>
      </w:pPr>
    </w:p>
    <w:p w14:paraId="2C31CEEC" w14:textId="45C5951D" w:rsidR="00AF4259" w:rsidRPr="00AF4259" w:rsidRDefault="00AF4259" w:rsidP="00D21BFF">
      <w:pPr>
        <w:pStyle w:val="Default"/>
        <w:ind w:left="567" w:right="783"/>
        <w:rPr>
          <w:rFonts w:ascii="VAGRounded Lt" w:hAnsi="VAGRounded Lt"/>
        </w:rPr>
      </w:pPr>
      <w:r w:rsidRPr="00AF4259">
        <w:rPr>
          <w:rFonts w:ascii="VAGRounded Lt" w:hAnsi="VAGRounded Lt"/>
          <w:sz w:val="23"/>
          <w:szCs w:val="23"/>
        </w:rPr>
        <w:t xml:space="preserve">Get the presenter to sign the consent form prior to recording. They must ensure that they do not include in their presentation any material which belongs to a third </w:t>
      </w:r>
      <w:proofErr w:type="gramStart"/>
      <w:r w:rsidRPr="00AF4259">
        <w:rPr>
          <w:rFonts w:ascii="VAGRounded Lt" w:hAnsi="VAGRounded Lt"/>
          <w:sz w:val="23"/>
          <w:szCs w:val="23"/>
        </w:rPr>
        <w:t>party, unless</w:t>
      </w:r>
      <w:proofErr w:type="gramEnd"/>
      <w:r w:rsidRPr="00AF4259">
        <w:rPr>
          <w:rFonts w:ascii="VAGRounded Lt" w:hAnsi="VAGRounded Lt"/>
          <w:sz w:val="23"/>
          <w:szCs w:val="23"/>
        </w:rPr>
        <w:t xml:space="preserve"> they have permission or a licence to do so. If any members of the audience participate in the lecture, for example, if they deliver a </w:t>
      </w:r>
      <w:r w:rsidR="00D21BFF" w:rsidRPr="00AF4259">
        <w:rPr>
          <w:rFonts w:ascii="VAGRounded Lt" w:hAnsi="VAGRounded Lt"/>
          <w:sz w:val="23"/>
          <w:szCs w:val="23"/>
        </w:rPr>
        <w:t>presentation,</w:t>
      </w:r>
      <w:r w:rsidRPr="00AF4259">
        <w:rPr>
          <w:rFonts w:ascii="VAGRounded Lt" w:hAnsi="VAGRounded Lt"/>
          <w:sz w:val="23"/>
          <w:szCs w:val="23"/>
        </w:rPr>
        <w:t xml:space="preserve"> they also need to sign the consent form to licence copyright and performance rights.</w:t>
      </w:r>
    </w:p>
    <w:sectPr w:rsidR="00AF4259" w:rsidRPr="00AF4259" w:rsidSect="00D21BFF">
      <w:headerReference w:type="default" r:id="rId7"/>
      <w:pgSz w:w="11906" w:h="17338"/>
      <w:pgMar w:top="284" w:right="707" w:bottom="709" w:left="119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B0C18" w14:textId="77777777" w:rsidR="00D21BFF" w:rsidRDefault="00D21BFF" w:rsidP="00D21BFF">
      <w:pPr>
        <w:spacing w:after="0" w:line="240" w:lineRule="auto"/>
      </w:pPr>
      <w:r>
        <w:separator/>
      </w:r>
    </w:p>
  </w:endnote>
  <w:endnote w:type="continuationSeparator" w:id="0">
    <w:p w14:paraId="78D23039" w14:textId="77777777" w:rsidR="00D21BFF" w:rsidRDefault="00D21BFF" w:rsidP="00D2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 Lt">
    <w:panose1 w:val="020F0502020203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0F422" w14:textId="77777777" w:rsidR="00D21BFF" w:rsidRDefault="00D21BFF" w:rsidP="00D21BFF">
      <w:pPr>
        <w:spacing w:after="0" w:line="240" w:lineRule="auto"/>
      </w:pPr>
      <w:r>
        <w:separator/>
      </w:r>
    </w:p>
  </w:footnote>
  <w:footnote w:type="continuationSeparator" w:id="0">
    <w:p w14:paraId="792B120F" w14:textId="77777777" w:rsidR="00D21BFF" w:rsidRDefault="00D21BFF" w:rsidP="00D2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523B" w14:textId="77777777" w:rsidR="00D21BFF" w:rsidRPr="00AF4259" w:rsidRDefault="00D21BFF" w:rsidP="00D21BFF">
    <w:pPr>
      <w:pStyle w:val="Default"/>
      <w:ind w:right="1066"/>
      <w:jc w:val="center"/>
      <w:rPr>
        <w:rFonts w:ascii="VAGRounded Lt" w:hAnsi="VAGRounded Lt"/>
        <w:color w:val="C00000"/>
        <w:sz w:val="52"/>
        <w:szCs w:val="52"/>
      </w:rPr>
    </w:pPr>
    <w:r w:rsidRPr="00AF4259">
      <w:rPr>
        <w:rFonts w:ascii="VAGRounded Lt" w:hAnsi="VAGRounded Lt"/>
        <w:b/>
        <w:bCs/>
        <w:color w:val="C00000"/>
        <w:sz w:val="52"/>
        <w:szCs w:val="52"/>
      </w:rPr>
      <w:t>Photography, Filming &amp; Recording Advice Note</w:t>
    </w:r>
  </w:p>
  <w:p w14:paraId="2CD022CB" w14:textId="77777777" w:rsidR="00D21BFF" w:rsidRDefault="00D21BFF" w:rsidP="00D21BFF">
    <w:pPr>
      <w:pStyle w:val="Header"/>
      <w:tabs>
        <w:tab w:val="clear" w:pos="9026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7404"/>
    <w:multiLevelType w:val="hybridMultilevel"/>
    <w:tmpl w:val="20DE2E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BA3882"/>
    <w:multiLevelType w:val="hybridMultilevel"/>
    <w:tmpl w:val="481E1EAE"/>
    <w:lvl w:ilvl="0" w:tplc="F2DA39B6">
      <w:numFmt w:val="bullet"/>
      <w:lvlText w:val=""/>
      <w:lvlJc w:val="left"/>
      <w:pPr>
        <w:ind w:left="720" w:hanging="360"/>
      </w:pPr>
      <w:rPr>
        <w:rFonts w:ascii="VAGRounded Lt" w:eastAsiaTheme="minorHAnsi" w:hAnsi="VAGRounded L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A4EFC"/>
    <w:multiLevelType w:val="hybridMultilevel"/>
    <w:tmpl w:val="D7764C82"/>
    <w:lvl w:ilvl="0" w:tplc="44BC46D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5F21C4B"/>
    <w:multiLevelType w:val="hybridMultilevel"/>
    <w:tmpl w:val="4DFA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679C2"/>
    <w:multiLevelType w:val="hybridMultilevel"/>
    <w:tmpl w:val="A674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A490C"/>
    <w:multiLevelType w:val="hybridMultilevel"/>
    <w:tmpl w:val="C01EF004"/>
    <w:lvl w:ilvl="0" w:tplc="D0C0F806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FF0145"/>
    <w:multiLevelType w:val="hybridMultilevel"/>
    <w:tmpl w:val="CCB26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7F77"/>
    <w:multiLevelType w:val="multilevel"/>
    <w:tmpl w:val="810A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59"/>
    <w:rsid w:val="00200CFB"/>
    <w:rsid w:val="003F2516"/>
    <w:rsid w:val="005555D7"/>
    <w:rsid w:val="007C5307"/>
    <w:rsid w:val="0085772C"/>
    <w:rsid w:val="00AF4259"/>
    <w:rsid w:val="00D21BFF"/>
    <w:rsid w:val="00F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5D7"/>
  <w15:chartTrackingRefBased/>
  <w15:docId w15:val="{004EC746-CC1A-4423-8D90-2517C926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2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55D7"/>
    <w:pPr>
      <w:keepNext/>
      <w:keepLines/>
      <w:spacing w:before="240" w:after="0" w:line="280" w:lineRule="exact"/>
      <w:outlineLvl w:val="0"/>
    </w:pPr>
    <w:rPr>
      <w:rFonts w:ascii="VAGRounded Lt" w:eastAsiaTheme="majorEastAsia" w:hAnsi="VAGRounded Lt" w:cstheme="majorBidi"/>
      <w:b/>
      <w:color w:val="C00000"/>
      <w:sz w:val="32"/>
      <w:szCs w:val="32"/>
      <w:lang w:eastAsia="en-GB"/>
    </w:rPr>
  </w:style>
  <w:style w:type="paragraph" w:styleId="Heading2">
    <w:name w:val="heading 2"/>
    <w:basedOn w:val="Normal"/>
    <w:link w:val="Heading2Char"/>
    <w:autoRedefine/>
    <w:uiPriority w:val="9"/>
    <w:qFormat/>
    <w:rsid w:val="005555D7"/>
    <w:pPr>
      <w:spacing w:before="100" w:beforeAutospacing="1" w:after="100" w:afterAutospacing="1" w:line="240" w:lineRule="auto"/>
      <w:outlineLvl w:val="1"/>
    </w:pPr>
    <w:rPr>
      <w:rFonts w:ascii="VAGRounded Lt" w:eastAsia="Times New Roman" w:hAnsi="VAGRounded Lt" w:cs="Times New Roman"/>
      <w:b/>
      <w:bCs/>
      <w:sz w:val="28"/>
      <w:szCs w:val="36"/>
      <w:lang w:eastAsia="en-GB"/>
    </w:rPr>
  </w:style>
  <w:style w:type="paragraph" w:styleId="Heading3">
    <w:name w:val="heading 3"/>
    <w:basedOn w:val="Normal"/>
    <w:link w:val="Heading3Char"/>
    <w:autoRedefine/>
    <w:uiPriority w:val="9"/>
    <w:qFormat/>
    <w:rsid w:val="00F564EC"/>
    <w:pPr>
      <w:spacing w:before="100" w:beforeAutospacing="1" w:after="100" w:afterAutospacing="1" w:line="240" w:lineRule="auto"/>
      <w:outlineLvl w:val="2"/>
    </w:pPr>
    <w:rPr>
      <w:rFonts w:ascii="VAGRounded Lt" w:eastAsia="Times New Roman" w:hAnsi="VAGRounded Lt" w:cs="Times New Roman"/>
      <w:b/>
      <w:bCs/>
      <w:color w:val="C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5D7"/>
    <w:rPr>
      <w:rFonts w:ascii="VAGRounded Lt" w:eastAsiaTheme="majorEastAsia" w:hAnsi="VAGRounded Lt" w:cstheme="majorBidi"/>
      <w:b/>
      <w:color w:val="C00000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564EC"/>
    <w:rPr>
      <w:rFonts w:ascii="VAGRounded Lt" w:eastAsia="Times New Roman" w:hAnsi="VAGRounded Lt" w:cs="Times New Roman"/>
      <w:b/>
      <w:bCs/>
      <w:color w:val="C00000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5555D7"/>
    <w:rPr>
      <w:rFonts w:ascii="VAGRounded Lt" w:eastAsia="Times New Roman" w:hAnsi="VAGRounded Lt" w:cs="Times New Roman"/>
      <w:b/>
      <w:bCs/>
      <w:sz w:val="28"/>
      <w:szCs w:val="36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00CFB"/>
    <w:pPr>
      <w:pBdr>
        <w:bottom w:val="single" w:sz="8" w:space="1" w:color="auto"/>
      </w:pBdr>
      <w:overflowPunct w:val="0"/>
      <w:autoSpaceDE w:val="0"/>
      <w:autoSpaceDN w:val="0"/>
      <w:adjustRightInd w:val="0"/>
      <w:spacing w:after="300" w:line="240" w:lineRule="auto"/>
      <w:contextualSpacing/>
      <w:textAlignment w:val="baseline"/>
    </w:pPr>
    <w:rPr>
      <w:rFonts w:ascii="VAGRounded Lt" w:eastAsiaTheme="majorEastAsia" w:hAnsi="VAGRounded Lt" w:cstheme="majorBidi"/>
      <w:color w:val="C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CFB"/>
    <w:rPr>
      <w:rFonts w:ascii="VAGRounded Lt" w:eastAsiaTheme="majorEastAsia" w:hAnsi="VAGRounded Lt" w:cstheme="majorBidi"/>
      <w:color w:val="C00000"/>
      <w:spacing w:val="5"/>
      <w:kern w:val="28"/>
      <w:sz w:val="52"/>
      <w:szCs w:val="52"/>
    </w:rPr>
  </w:style>
  <w:style w:type="paragraph" w:customStyle="1" w:styleId="Default">
    <w:name w:val="Default"/>
    <w:rsid w:val="00AF4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4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BFF"/>
  </w:style>
  <w:style w:type="paragraph" w:styleId="Footer">
    <w:name w:val="footer"/>
    <w:basedOn w:val="Normal"/>
    <w:link w:val="FooterChar"/>
    <w:uiPriority w:val="99"/>
    <w:unhideWhenUsed/>
    <w:rsid w:val="00D21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Cobley</dc:creator>
  <cp:keywords/>
  <dc:description/>
  <cp:lastModifiedBy>Kate Cobley</cp:lastModifiedBy>
  <cp:revision>1</cp:revision>
  <dcterms:created xsi:type="dcterms:W3CDTF">2021-07-19T11:07:00Z</dcterms:created>
  <dcterms:modified xsi:type="dcterms:W3CDTF">2021-07-19T11:22:00Z</dcterms:modified>
</cp:coreProperties>
</file>